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 opakowań piwa - stwórz swój znak rozpoznawczy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Tworzysz swoje regionalne piwo i potrzebujesz etykiety? Nasza firma stworzy dla Ciebie projekt opakowań piwa.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 opakowań piwa - marka Edelmeister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Invitro stworzyła rebranding marki Edelmeister, która jest jednym z największych spółek piwowarskich w Europie. Firma ta znajdowała się na rynku już od 10 lat, podczas tego okresu etykieta jak i cała butelka przeszła kilkukrotną ewolucję od strony wizualnej, a cała rodzina poszerzona o nowe warianty. Firma poprosiła nas o </w:t>
      </w:r>
      <w:r>
        <w:rPr>
          <w:rFonts w:ascii="calibri" w:hAnsi="calibri" w:eastAsia="calibri" w:cs="calibri"/>
          <w:sz w:val="24"/>
          <w:szCs w:val="24"/>
          <w:b/>
        </w:rPr>
        <w:t xml:space="preserve">projekt opakowań piwa</w:t>
      </w:r>
      <w:r>
        <w:rPr>
          <w:rFonts w:ascii="calibri" w:hAnsi="calibri" w:eastAsia="calibri" w:cs="calibri"/>
          <w:sz w:val="24"/>
          <w:szCs w:val="24"/>
        </w:rPr>
        <w:t xml:space="preserve">, a także o opracowanie koncepcji projektowej marki. Naszym celem było dostosowanie standardów wzorniczych w nowym designie.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Strategia i intuicja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Projekt opakowań piwa</w:t>
        </w:r>
      </w:hyperlink>
      <w:r>
        <w:rPr>
          <w:rFonts w:ascii="calibri" w:hAnsi="calibri" w:eastAsia="calibri" w:cs="calibri"/>
          <w:sz w:val="24"/>
          <w:szCs w:val="24"/>
        </w:rPr>
        <w:t xml:space="preserve"> rozpoczęliśmy oczywiście od researchu oraz rozpoznania panujących obecnie trendów. Bardzo ważnym elementem było zachowanie w nowej identyfikacji postaci brand hero marki. Wyruszyliśmy na poszukiwanie inspiracji i zaczęliśmy od sprawdzenia archiw niemieckich piwowarów. Znacznie uprościliśmy wizualny odbiór marki. Chcieliśmy wyeksponować brand hero marki oraz informację o gatunku danego piwa. Nasz rebranding odniósł sukces, a marka Edelmeiste reprezentowała sobą w pełni europejski styl w klasycznym wydaniu, na czym zyskała w oczach dystrybutorów oraz klientów.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gencjainvitro.pl/projekty/edelmeister-dzielo-mistr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2026-09-30T00:47:49+02:00</dcterms:created>
  <dcterms:modified xsi:type="dcterms:W3CDTF">2026-09-30T00:47:49+02:00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